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CA" w:rsidRPr="000F37CA" w:rsidRDefault="000F37CA" w:rsidP="000F37CA">
      <w:pPr>
        <w:rPr>
          <w:b/>
          <w:bCs/>
          <w:i/>
          <w:iCs/>
        </w:rPr>
      </w:pPr>
      <w:r w:rsidRPr="000F37CA">
        <w:rPr>
          <w:b/>
          <w:bCs/>
          <w:i/>
          <w:iCs/>
        </w:rPr>
        <w:t xml:space="preserve">REPUBLIKA HRVATSKA </w:t>
      </w:r>
    </w:p>
    <w:p w:rsidR="000F37CA" w:rsidRPr="000F37CA" w:rsidRDefault="000F37CA" w:rsidP="000F37CA">
      <w:pPr>
        <w:rPr>
          <w:b/>
          <w:bCs/>
          <w:i/>
          <w:iCs/>
        </w:rPr>
      </w:pPr>
      <w:r w:rsidRPr="000F37CA">
        <w:rPr>
          <w:b/>
          <w:bCs/>
          <w:i/>
          <w:iCs/>
        </w:rPr>
        <w:t xml:space="preserve">AGENCIJA ZA ISTRAŽIVANJE NESREĆA </w:t>
      </w:r>
    </w:p>
    <w:p w:rsidR="000F37CA" w:rsidRPr="000F37CA" w:rsidRDefault="000F37CA" w:rsidP="000F37CA">
      <w:pPr>
        <w:rPr>
          <w:b/>
          <w:bCs/>
          <w:i/>
          <w:iCs/>
        </w:rPr>
      </w:pPr>
      <w:r w:rsidRPr="000F37CA">
        <w:rPr>
          <w:b/>
          <w:bCs/>
          <w:i/>
          <w:iCs/>
        </w:rPr>
        <w:t xml:space="preserve">U ZRAČNOM,POMORSKOM I ŽELJEZNIČKOM PROMETU </w:t>
      </w:r>
    </w:p>
    <w:p w:rsidR="000F37CA" w:rsidRPr="000F37CA" w:rsidRDefault="000F37CA" w:rsidP="000F37CA">
      <w:pPr>
        <w:rPr>
          <w:i/>
          <w:iCs/>
        </w:rPr>
      </w:pP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 Zagreb, 31.siječnja 2021. </w:t>
      </w:r>
    </w:p>
    <w:p w:rsidR="000F37CA" w:rsidRPr="000F37CA" w:rsidRDefault="000F37CA" w:rsidP="000F37CA">
      <w:pPr>
        <w:rPr>
          <w:i/>
          <w:iCs/>
        </w:rPr>
      </w:pPr>
    </w:p>
    <w:p w:rsidR="000F37CA" w:rsidRPr="001E7A2B" w:rsidRDefault="000F37CA" w:rsidP="001E7A2B">
      <w:pPr>
        <w:jc w:val="center"/>
        <w:rPr>
          <w:b/>
          <w:bCs/>
          <w:i/>
          <w:iCs/>
        </w:rPr>
      </w:pPr>
      <w:r w:rsidRPr="001E7A2B">
        <w:rPr>
          <w:b/>
          <w:bCs/>
          <w:i/>
          <w:iCs/>
        </w:rPr>
        <w:t>BILJEŠKE UZ FINANCIJSKA IZVJEŠĆA</w:t>
      </w:r>
    </w:p>
    <w:p w:rsidR="000F37CA" w:rsidRPr="001E7A2B" w:rsidRDefault="000F37CA" w:rsidP="001E7A2B">
      <w:pPr>
        <w:jc w:val="center"/>
        <w:rPr>
          <w:b/>
          <w:bCs/>
          <w:i/>
          <w:iCs/>
        </w:rPr>
      </w:pPr>
      <w:r w:rsidRPr="001E7A2B">
        <w:rPr>
          <w:b/>
          <w:bCs/>
          <w:i/>
          <w:iCs/>
        </w:rPr>
        <w:t>ZA RAZDOBLJE 01.01.20</w:t>
      </w:r>
      <w:r w:rsidR="00DC2021">
        <w:rPr>
          <w:b/>
          <w:bCs/>
          <w:i/>
          <w:iCs/>
        </w:rPr>
        <w:t>20.</w:t>
      </w:r>
      <w:r w:rsidRPr="001E7A2B">
        <w:rPr>
          <w:b/>
          <w:bCs/>
          <w:i/>
          <w:iCs/>
        </w:rPr>
        <w:t>.-31.12.2020.</w:t>
      </w:r>
    </w:p>
    <w:p w:rsidR="000F37CA" w:rsidRPr="000F37CA" w:rsidRDefault="000F37CA" w:rsidP="000F37CA">
      <w:pPr>
        <w:rPr>
          <w:i/>
          <w:iCs/>
        </w:rPr>
      </w:pP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 </w:t>
      </w:r>
    </w:p>
    <w:p w:rsidR="000F37CA" w:rsidRPr="000F37CA" w:rsidRDefault="000F37CA" w:rsidP="000F37CA">
      <w:pPr>
        <w:rPr>
          <w:i/>
          <w:iCs/>
        </w:rPr>
      </w:pP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Agencija za istraživanje nesreća u zračnom, pomorskom i željezničkom prometu / u daljnjem tekstu Agencija/,osnovana je Zakonom o osnivanju Agencije za istraživanje nesreća u zračnom, pomorskom i i željezničkom prometu /NN br.54/13 – u daljnjem tekstu Zakon /.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Agencija je pravna osoba koja na temelju javnih ovlasti samostalno obavlja poslove određene Zakonom.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Agencija je osnovana kao nezavisno tijelo za istraživanje nesreća i ozbiljnih nezgoda u zračnom, pomorskom i željezničkom prometu koje potpuno autonomno provodi sigurnosne istrage s ciljem i zadatkom utvrđivanja uzroka nesreća, te s tim u vezi izdavanja sigurnosnih preporuka na osnovu nalaza provedenih istraga. </w:t>
      </w:r>
    </w:p>
    <w:p w:rsidR="001E7A2B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Prema odredbama članka 23.Zakona, danom upisa u sudski registar / 29.srpnja2013.g/ Agencija je započela s radom i preuzela prava o obveze Agencije za istraživanje nesreća i ozbiljnih nezgoda zrakoplova /RKP 45084/ a koja je s gore navedenim datumom prestala s radom.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Sredstva potrebna za obavljanje redovite djelatnosti Agencije osiguravaju se u Državnom proračunu Republike Hrvatske.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Agencija svoju djelatnost ne obavlja radi stjecanja dobiti.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>Provođenje programa Agencije osigurano je kroz Aktivnosti i Projekte u Financijskom planu Agencije</w:t>
      </w:r>
      <w:r w:rsidR="002F5EDD">
        <w:rPr>
          <w:i/>
          <w:iCs/>
        </w:rPr>
        <w:t xml:space="preserve"> </w:t>
      </w:r>
      <w:r w:rsidRPr="000F37CA">
        <w:rPr>
          <w:i/>
          <w:iCs/>
        </w:rPr>
        <w:t xml:space="preserve">za 2020.g i to kroz dva potprograma: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A870003 –Administracija i upravljanje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K870001- Obnova voznog parka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Agencija zapošljava jedanaest /11 /djelatnika . </w:t>
      </w: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Obavljen je popis dugotrajne imovine na dan 31.prosinca 2020.godine. Stanje imovine usklađeno je u potpunosti sa stanjem imovine u GK. </w:t>
      </w:r>
    </w:p>
    <w:p w:rsidR="000F37CA" w:rsidRPr="000F37CA" w:rsidRDefault="000F37CA" w:rsidP="000F37CA">
      <w:pPr>
        <w:rPr>
          <w:i/>
          <w:iCs/>
        </w:rPr>
      </w:pPr>
    </w:p>
    <w:p w:rsidR="000F37CA" w:rsidRPr="000F37CA" w:rsidRDefault="000F37CA" w:rsidP="000F37CA">
      <w:pPr>
        <w:rPr>
          <w:i/>
          <w:iCs/>
        </w:rPr>
      </w:pPr>
    </w:p>
    <w:p w:rsidR="000F37CA" w:rsidRPr="004921B3" w:rsidRDefault="000F37CA" w:rsidP="006774A0">
      <w:pPr>
        <w:spacing w:line="360" w:lineRule="auto"/>
        <w:rPr>
          <w:b/>
          <w:bCs/>
          <w:i/>
          <w:iCs/>
        </w:rPr>
      </w:pPr>
      <w:r w:rsidRPr="004921B3">
        <w:rPr>
          <w:b/>
          <w:bCs/>
          <w:i/>
          <w:iCs/>
        </w:rPr>
        <w:lastRenderedPageBreak/>
        <w:t xml:space="preserve">AGENCIJA ZA ISTRAŽIVANJE NESREĆA U ZRAČNOM, </w:t>
      </w:r>
    </w:p>
    <w:p w:rsidR="000F37CA" w:rsidRPr="004921B3" w:rsidRDefault="000F37CA" w:rsidP="006774A0">
      <w:pPr>
        <w:spacing w:line="360" w:lineRule="auto"/>
        <w:rPr>
          <w:b/>
          <w:bCs/>
          <w:i/>
          <w:iCs/>
        </w:rPr>
      </w:pPr>
      <w:r w:rsidRPr="004921B3">
        <w:rPr>
          <w:b/>
          <w:bCs/>
          <w:i/>
          <w:iCs/>
        </w:rPr>
        <w:t xml:space="preserve">POMORSKOM I ŽELJEŽNIČKOM PROMETU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</w:p>
    <w:p w:rsidR="000F37CA" w:rsidRPr="00881FC9" w:rsidRDefault="000F37CA" w:rsidP="006774A0">
      <w:pPr>
        <w:spacing w:line="360" w:lineRule="auto"/>
        <w:jc w:val="center"/>
        <w:rPr>
          <w:b/>
          <w:bCs/>
          <w:i/>
          <w:iCs/>
        </w:rPr>
      </w:pPr>
      <w:r w:rsidRPr="00881FC9">
        <w:rPr>
          <w:b/>
          <w:bCs/>
          <w:i/>
          <w:iCs/>
        </w:rPr>
        <w:t>BILJEŠKE UZ FINANCIJSKA IZVJEŠĆA</w:t>
      </w:r>
      <w:r w:rsidR="00F93E80">
        <w:rPr>
          <w:b/>
          <w:bCs/>
          <w:i/>
          <w:iCs/>
        </w:rPr>
        <w:br/>
      </w:r>
      <w:r w:rsidRPr="00881FC9">
        <w:rPr>
          <w:b/>
          <w:bCs/>
          <w:i/>
          <w:iCs/>
        </w:rPr>
        <w:t>ZA RAZDOBLJE 01.01.-31.12.2020.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</w:p>
    <w:p w:rsidR="000F37CA" w:rsidRPr="00881FC9" w:rsidRDefault="000F37CA" w:rsidP="006774A0">
      <w:pPr>
        <w:spacing w:line="360" w:lineRule="auto"/>
        <w:rPr>
          <w:b/>
          <w:bCs/>
          <w:i/>
          <w:iCs/>
        </w:rPr>
      </w:pPr>
      <w:r w:rsidRPr="00881FC9">
        <w:rPr>
          <w:b/>
          <w:bCs/>
          <w:i/>
          <w:iCs/>
        </w:rPr>
        <w:t xml:space="preserve">BILJEŠKE UZ OBRAZAC PR-RAS </w:t>
      </w:r>
    </w:p>
    <w:p w:rsidR="00F93E80" w:rsidRPr="000F37CA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>PRIKAZANI PODACI ODNOSE SE NA: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  <w:r w:rsidRPr="00881FC9">
        <w:rPr>
          <w:b/>
          <w:bCs/>
          <w:i/>
          <w:iCs/>
        </w:rPr>
        <w:t xml:space="preserve">AOP 403- UKUPNI PRIHODI U IZNOSU OD </w:t>
      </w:r>
      <w:r w:rsidR="00881FC9">
        <w:rPr>
          <w:b/>
          <w:bCs/>
          <w:i/>
          <w:iCs/>
        </w:rPr>
        <w:tab/>
      </w:r>
      <w:r w:rsidR="00881FC9">
        <w:rPr>
          <w:b/>
          <w:bCs/>
          <w:i/>
          <w:iCs/>
        </w:rPr>
        <w:tab/>
      </w:r>
      <w:r w:rsidR="00881FC9">
        <w:rPr>
          <w:b/>
          <w:bCs/>
          <w:i/>
          <w:iCs/>
        </w:rPr>
        <w:tab/>
      </w:r>
      <w:r w:rsidR="00881FC9">
        <w:rPr>
          <w:b/>
          <w:bCs/>
          <w:i/>
          <w:iCs/>
        </w:rPr>
        <w:tab/>
      </w:r>
      <w:r w:rsidR="00881FC9">
        <w:rPr>
          <w:b/>
          <w:bCs/>
          <w:i/>
          <w:iCs/>
        </w:rPr>
        <w:tab/>
      </w:r>
      <w:r w:rsidRPr="00881FC9">
        <w:rPr>
          <w:b/>
          <w:bCs/>
          <w:i/>
          <w:iCs/>
        </w:rPr>
        <w:t>2.885.621,00 kn</w:t>
      </w:r>
      <w:r w:rsidR="00881FC9">
        <w:rPr>
          <w:b/>
          <w:bCs/>
          <w:i/>
          <w:iCs/>
        </w:rPr>
        <w:br/>
      </w:r>
      <w:r w:rsidRPr="000F37CA">
        <w:rPr>
          <w:i/>
          <w:iCs/>
        </w:rPr>
        <w:t xml:space="preserve">a sastoje se od: </w:t>
      </w:r>
      <w:r w:rsidR="00881FC9">
        <w:rPr>
          <w:i/>
          <w:iCs/>
        </w:rPr>
        <w:br/>
      </w:r>
      <w:r w:rsidRPr="000F37CA">
        <w:rPr>
          <w:i/>
          <w:iCs/>
        </w:rPr>
        <w:t xml:space="preserve">AOP 132- prihodi iz nadležnog proračuna za financiranje rashoda poslovanja </w:t>
      </w:r>
      <w:r w:rsidR="00E53959">
        <w:rPr>
          <w:i/>
          <w:iCs/>
        </w:rPr>
        <w:tab/>
      </w:r>
      <w:r w:rsidRPr="000F37CA">
        <w:rPr>
          <w:i/>
          <w:iCs/>
        </w:rPr>
        <w:t xml:space="preserve">2.876.697,00 kn </w:t>
      </w:r>
      <w:r w:rsidR="00E53959">
        <w:rPr>
          <w:i/>
          <w:iCs/>
        </w:rPr>
        <w:br/>
      </w:r>
      <w:r w:rsidRPr="000F37CA">
        <w:rPr>
          <w:i/>
          <w:iCs/>
        </w:rPr>
        <w:t xml:space="preserve">AOP 133- prihodi iz nadležnog proračuna za nabavu nefinancijske imovine </w:t>
      </w:r>
      <w:r w:rsidR="00E53959">
        <w:rPr>
          <w:i/>
          <w:iCs/>
        </w:rPr>
        <w:tab/>
        <w:t xml:space="preserve">        </w:t>
      </w:r>
      <w:r w:rsidRPr="000F37CA">
        <w:rPr>
          <w:i/>
          <w:iCs/>
        </w:rPr>
        <w:t xml:space="preserve">8.924,00 kn </w:t>
      </w:r>
    </w:p>
    <w:p w:rsidR="00F93E80" w:rsidRDefault="00F93E80" w:rsidP="006774A0">
      <w:pPr>
        <w:spacing w:line="360" w:lineRule="auto"/>
        <w:rPr>
          <w:i/>
          <w:iCs/>
        </w:rPr>
      </w:pPr>
    </w:p>
    <w:p w:rsidR="000F37CA" w:rsidRPr="000F37CA" w:rsidRDefault="000F37CA" w:rsidP="006774A0">
      <w:pPr>
        <w:spacing w:line="360" w:lineRule="auto"/>
        <w:rPr>
          <w:i/>
          <w:iCs/>
        </w:rPr>
      </w:pPr>
      <w:bookmarkStart w:id="0" w:name="_GoBack"/>
      <w:bookmarkEnd w:id="0"/>
      <w:r w:rsidRPr="00E53959">
        <w:rPr>
          <w:b/>
          <w:bCs/>
          <w:i/>
          <w:iCs/>
        </w:rPr>
        <w:t xml:space="preserve">AOP 404-UKUPNI RASHODI U IZNOSU OD </w:t>
      </w:r>
      <w:r w:rsidR="00E53959">
        <w:rPr>
          <w:b/>
          <w:bCs/>
          <w:i/>
          <w:iCs/>
        </w:rPr>
        <w:tab/>
      </w:r>
      <w:r w:rsidR="00E53959">
        <w:rPr>
          <w:b/>
          <w:bCs/>
          <w:i/>
          <w:iCs/>
        </w:rPr>
        <w:tab/>
      </w:r>
      <w:r w:rsidR="00E53959">
        <w:rPr>
          <w:b/>
          <w:bCs/>
          <w:i/>
          <w:iCs/>
        </w:rPr>
        <w:tab/>
      </w:r>
      <w:r w:rsidR="00E53959">
        <w:rPr>
          <w:b/>
          <w:bCs/>
          <w:i/>
          <w:iCs/>
        </w:rPr>
        <w:tab/>
      </w:r>
      <w:r w:rsidR="00E53959">
        <w:rPr>
          <w:b/>
          <w:bCs/>
          <w:i/>
          <w:iCs/>
        </w:rPr>
        <w:tab/>
      </w:r>
      <w:r w:rsidRPr="00E53959">
        <w:rPr>
          <w:b/>
          <w:bCs/>
          <w:i/>
          <w:iCs/>
        </w:rPr>
        <w:t xml:space="preserve">2.967.010,00 kn </w:t>
      </w:r>
      <w:r w:rsidR="00D07AFA">
        <w:rPr>
          <w:b/>
          <w:bCs/>
          <w:i/>
          <w:iCs/>
        </w:rPr>
        <w:br/>
      </w:r>
      <w:r w:rsidRPr="000F37CA">
        <w:rPr>
          <w:i/>
          <w:iCs/>
        </w:rPr>
        <w:t xml:space="preserve">a sastoje se od: </w:t>
      </w:r>
      <w:r w:rsidR="00D07AFA">
        <w:rPr>
          <w:i/>
          <w:iCs/>
        </w:rPr>
        <w:br/>
      </w:r>
      <w:r w:rsidRPr="000F37CA">
        <w:rPr>
          <w:i/>
          <w:iCs/>
        </w:rPr>
        <w:t xml:space="preserve">AOP 149-rashodi za zaposlene u iznosu od </w:t>
      </w:r>
      <w:r w:rsidR="00D07AFA">
        <w:rPr>
          <w:i/>
          <w:iCs/>
        </w:rPr>
        <w:tab/>
      </w:r>
      <w:r w:rsidR="00D07AFA">
        <w:rPr>
          <w:i/>
          <w:iCs/>
        </w:rPr>
        <w:tab/>
      </w:r>
      <w:r w:rsidR="00D07AFA">
        <w:rPr>
          <w:i/>
          <w:iCs/>
        </w:rPr>
        <w:tab/>
      </w:r>
      <w:r w:rsidR="00D07AFA">
        <w:rPr>
          <w:i/>
          <w:iCs/>
        </w:rPr>
        <w:tab/>
      </w:r>
      <w:r w:rsidR="00D07AFA">
        <w:rPr>
          <w:i/>
          <w:iCs/>
        </w:rPr>
        <w:tab/>
      </w:r>
      <w:r w:rsidRPr="000F37CA">
        <w:rPr>
          <w:i/>
          <w:iCs/>
        </w:rPr>
        <w:t xml:space="preserve">2.120.633,00 kn </w:t>
      </w:r>
      <w:r w:rsidR="00D07AFA">
        <w:rPr>
          <w:i/>
          <w:iCs/>
        </w:rPr>
        <w:br/>
      </w:r>
      <w:r w:rsidR="00D07AFA">
        <w:rPr>
          <w:i/>
          <w:iCs/>
        </w:rPr>
        <w:tab/>
      </w:r>
      <w:r w:rsidRPr="000F37CA">
        <w:rPr>
          <w:i/>
          <w:iCs/>
        </w:rPr>
        <w:t xml:space="preserve">u koje su uključene plaće, doprinosi porezi i prirezi za zaposlenike </w:t>
      </w:r>
      <w:r w:rsidR="00163470">
        <w:rPr>
          <w:i/>
          <w:iCs/>
        </w:rPr>
        <w:br/>
      </w:r>
      <w:r w:rsidRPr="000F37CA">
        <w:rPr>
          <w:i/>
          <w:iCs/>
        </w:rPr>
        <w:t xml:space="preserve">AOP 160-materijalne rashode u iznosu od </w:t>
      </w:r>
      <w:r w:rsidR="00163470">
        <w:rPr>
          <w:i/>
          <w:iCs/>
        </w:rPr>
        <w:tab/>
      </w:r>
      <w:r w:rsidR="00163470">
        <w:rPr>
          <w:i/>
          <w:iCs/>
        </w:rPr>
        <w:tab/>
      </w:r>
      <w:r w:rsidR="00163470">
        <w:rPr>
          <w:i/>
          <w:iCs/>
        </w:rPr>
        <w:tab/>
      </w:r>
      <w:r w:rsidR="00163470">
        <w:rPr>
          <w:i/>
          <w:iCs/>
        </w:rPr>
        <w:tab/>
      </w:r>
      <w:r w:rsidR="00163470">
        <w:rPr>
          <w:i/>
          <w:iCs/>
        </w:rPr>
        <w:tab/>
        <w:t xml:space="preserve">   </w:t>
      </w:r>
      <w:r w:rsidRPr="000F37CA">
        <w:rPr>
          <w:i/>
          <w:iCs/>
        </w:rPr>
        <w:t xml:space="preserve">836.614,00 kn </w:t>
      </w:r>
      <w:r w:rsidR="00163470">
        <w:rPr>
          <w:i/>
          <w:iCs/>
        </w:rPr>
        <w:br/>
      </w:r>
      <w:r w:rsidR="00163470">
        <w:rPr>
          <w:i/>
          <w:iCs/>
        </w:rPr>
        <w:tab/>
      </w:r>
      <w:r w:rsidRPr="000F37CA">
        <w:rPr>
          <w:i/>
          <w:iCs/>
        </w:rPr>
        <w:t xml:space="preserve">u koje su uključeni rashodi za službena putovanja ,stručna usavršavanja, </w:t>
      </w:r>
      <w:r w:rsidR="00163470">
        <w:rPr>
          <w:i/>
          <w:iCs/>
        </w:rPr>
        <w:br/>
      </w:r>
      <w:r w:rsidR="00163470">
        <w:rPr>
          <w:i/>
          <w:iCs/>
        </w:rPr>
        <w:tab/>
      </w:r>
      <w:r w:rsidRPr="000F37CA">
        <w:rPr>
          <w:i/>
          <w:iCs/>
        </w:rPr>
        <w:t xml:space="preserve">rashodi za materijal i sitni inventar, rashodi za usluge/najamnine i zakupnine/ </w:t>
      </w:r>
      <w:r w:rsidR="00163470">
        <w:rPr>
          <w:i/>
          <w:iCs/>
        </w:rPr>
        <w:br/>
      </w:r>
      <w:r w:rsidR="00163470">
        <w:rPr>
          <w:i/>
          <w:iCs/>
        </w:rPr>
        <w:tab/>
      </w:r>
      <w:r w:rsidRPr="000F37CA">
        <w:rPr>
          <w:i/>
          <w:iCs/>
        </w:rPr>
        <w:t xml:space="preserve">te naknade za rad povjerenstva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 xml:space="preserve">AOP 193-financijski rashodi u iznosu od </w:t>
      </w:r>
      <w:r w:rsidR="007E53D8">
        <w:rPr>
          <w:i/>
          <w:iCs/>
        </w:rPr>
        <w:tab/>
      </w:r>
      <w:r w:rsidR="007E53D8">
        <w:rPr>
          <w:i/>
          <w:iCs/>
        </w:rPr>
        <w:tab/>
      </w:r>
      <w:r w:rsidR="007E53D8">
        <w:rPr>
          <w:i/>
          <w:iCs/>
        </w:rPr>
        <w:tab/>
      </w:r>
      <w:r w:rsidR="007E53D8">
        <w:rPr>
          <w:i/>
          <w:iCs/>
        </w:rPr>
        <w:tab/>
      </w:r>
      <w:r w:rsidR="007E53D8">
        <w:rPr>
          <w:i/>
          <w:iCs/>
        </w:rPr>
        <w:tab/>
      </w:r>
      <w:r w:rsidR="007E53D8">
        <w:rPr>
          <w:i/>
          <w:iCs/>
        </w:rPr>
        <w:tab/>
        <w:t xml:space="preserve">          </w:t>
      </w:r>
      <w:r w:rsidRPr="000F37CA">
        <w:rPr>
          <w:i/>
          <w:iCs/>
        </w:rPr>
        <w:t xml:space="preserve">840,00 kn </w:t>
      </w:r>
      <w:r w:rsidR="007E53D8">
        <w:rPr>
          <w:i/>
          <w:iCs/>
        </w:rPr>
        <w:br/>
      </w:r>
      <w:r w:rsidRPr="000F37CA">
        <w:rPr>
          <w:i/>
          <w:iCs/>
        </w:rPr>
        <w:t xml:space="preserve">AOP 341-rashodi za nabavu nefinancijske imovine u iznosu od </w:t>
      </w:r>
      <w:r w:rsidR="007E53D8">
        <w:rPr>
          <w:i/>
          <w:iCs/>
        </w:rPr>
        <w:tab/>
      </w:r>
      <w:r w:rsidR="007E53D8">
        <w:rPr>
          <w:i/>
          <w:iCs/>
        </w:rPr>
        <w:tab/>
      </w:r>
      <w:r w:rsidR="007E53D8">
        <w:rPr>
          <w:i/>
          <w:iCs/>
        </w:rPr>
        <w:tab/>
        <w:t xml:space="preserve">       </w:t>
      </w:r>
      <w:r w:rsidRPr="000F37CA">
        <w:rPr>
          <w:i/>
          <w:iCs/>
        </w:rPr>
        <w:t xml:space="preserve">8.924,00 kn </w:t>
      </w:r>
      <w:r w:rsidR="007E53D8">
        <w:rPr>
          <w:i/>
          <w:iCs/>
        </w:rPr>
        <w:br/>
      </w:r>
      <w:r w:rsidR="007E53D8">
        <w:rPr>
          <w:i/>
          <w:iCs/>
        </w:rPr>
        <w:tab/>
      </w:r>
      <w:r w:rsidRPr="000F37CA">
        <w:rPr>
          <w:i/>
          <w:iCs/>
        </w:rPr>
        <w:t xml:space="preserve">u koje su uključeni rashodi za licence te uredski namještaj i opremu </w:t>
      </w:r>
    </w:p>
    <w:p w:rsidR="000F37CA" w:rsidRPr="000F37CA" w:rsidRDefault="000F37CA" w:rsidP="000F37CA">
      <w:pPr>
        <w:rPr>
          <w:i/>
          <w:iCs/>
        </w:rPr>
      </w:pP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 </w:t>
      </w:r>
    </w:p>
    <w:p w:rsidR="000F37CA" w:rsidRPr="000F37CA" w:rsidRDefault="000F37CA" w:rsidP="000F37CA">
      <w:pPr>
        <w:rPr>
          <w:i/>
          <w:iCs/>
        </w:rPr>
      </w:pP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 </w:t>
      </w:r>
    </w:p>
    <w:p w:rsidR="000F37CA" w:rsidRPr="000F37CA" w:rsidRDefault="000F37CA" w:rsidP="000F37CA">
      <w:pPr>
        <w:rPr>
          <w:i/>
          <w:iCs/>
        </w:rPr>
      </w:pPr>
    </w:p>
    <w:p w:rsidR="000F37CA" w:rsidRPr="000F37CA" w:rsidRDefault="000F37CA" w:rsidP="000F37CA">
      <w:pPr>
        <w:rPr>
          <w:i/>
          <w:iCs/>
        </w:rPr>
      </w:pPr>
      <w:r w:rsidRPr="000F37CA">
        <w:rPr>
          <w:i/>
          <w:iCs/>
        </w:rPr>
        <w:t xml:space="preserve"> </w:t>
      </w:r>
    </w:p>
    <w:p w:rsidR="000F37CA" w:rsidRPr="000F37CA" w:rsidRDefault="000F37CA" w:rsidP="000F37CA">
      <w:pPr>
        <w:rPr>
          <w:i/>
          <w:iCs/>
        </w:rPr>
      </w:pPr>
      <w:r w:rsidRPr="000F37CA">
        <w:br w:type="page"/>
      </w:r>
      <w:r w:rsidRPr="000B4C3A">
        <w:rPr>
          <w:b/>
          <w:bCs/>
          <w:i/>
          <w:iCs/>
        </w:rPr>
        <w:lastRenderedPageBreak/>
        <w:t xml:space="preserve">BILJEŠKE UZ OBRAZAC BILANCA </w:t>
      </w:r>
    </w:p>
    <w:p w:rsidR="000B4C3A" w:rsidRDefault="000B4C3A" w:rsidP="006774A0">
      <w:pPr>
        <w:spacing w:line="360" w:lineRule="auto"/>
        <w:rPr>
          <w:i/>
          <w:iCs/>
        </w:rPr>
      </w:pPr>
    </w:p>
    <w:p w:rsidR="000F37CA" w:rsidRPr="000F37CA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 xml:space="preserve">PRIKAZANI PODACI ODNOSE SE NA: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</w:p>
    <w:p w:rsidR="000F37CA" w:rsidRPr="000F37CA" w:rsidRDefault="000F37CA" w:rsidP="006774A0">
      <w:pPr>
        <w:spacing w:line="360" w:lineRule="auto"/>
        <w:rPr>
          <w:i/>
          <w:iCs/>
        </w:rPr>
      </w:pPr>
      <w:r w:rsidRPr="000B4C3A">
        <w:rPr>
          <w:b/>
          <w:bCs/>
          <w:i/>
          <w:iCs/>
        </w:rPr>
        <w:t xml:space="preserve">AOP 001-IMOVINA U IZNOSU OD </w:t>
      </w:r>
      <w:r w:rsidR="000B4C3A">
        <w:rPr>
          <w:b/>
          <w:bCs/>
          <w:i/>
          <w:iCs/>
        </w:rPr>
        <w:tab/>
      </w:r>
      <w:r w:rsidR="000B4C3A">
        <w:rPr>
          <w:b/>
          <w:bCs/>
          <w:i/>
          <w:iCs/>
        </w:rPr>
        <w:tab/>
      </w:r>
      <w:r w:rsidR="000B4C3A">
        <w:rPr>
          <w:b/>
          <w:bCs/>
          <w:i/>
          <w:iCs/>
        </w:rPr>
        <w:tab/>
      </w:r>
      <w:r w:rsidR="000B4C3A">
        <w:rPr>
          <w:b/>
          <w:bCs/>
          <w:i/>
          <w:iCs/>
        </w:rPr>
        <w:tab/>
      </w:r>
      <w:r w:rsidR="000B4C3A">
        <w:rPr>
          <w:b/>
          <w:bCs/>
          <w:i/>
          <w:iCs/>
        </w:rPr>
        <w:tab/>
      </w:r>
      <w:r w:rsidR="000B4C3A">
        <w:rPr>
          <w:b/>
          <w:bCs/>
          <w:i/>
          <w:iCs/>
        </w:rPr>
        <w:tab/>
      </w:r>
      <w:r w:rsidRPr="000B4C3A">
        <w:rPr>
          <w:b/>
          <w:bCs/>
          <w:i/>
          <w:iCs/>
        </w:rPr>
        <w:t xml:space="preserve">1.016.880,00 kn </w:t>
      </w:r>
      <w:r w:rsidR="000B4C3A">
        <w:rPr>
          <w:b/>
          <w:bCs/>
          <w:i/>
          <w:iCs/>
        </w:rPr>
        <w:br/>
      </w:r>
      <w:r w:rsidRPr="000F37CA">
        <w:rPr>
          <w:i/>
          <w:iCs/>
        </w:rPr>
        <w:t xml:space="preserve">a sastoje se od: </w:t>
      </w:r>
      <w:r w:rsidR="000B4C3A">
        <w:rPr>
          <w:i/>
          <w:iCs/>
        </w:rPr>
        <w:br/>
      </w:r>
      <w:r w:rsidRPr="000F37CA">
        <w:rPr>
          <w:i/>
          <w:iCs/>
        </w:rPr>
        <w:t xml:space="preserve">AOP 002-nefinancijska imovina u iznosu od </w:t>
      </w:r>
      <w:r w:rsidR="000B4C3A">
        <w:rPr>
          <w:i/>
          <w:iCs/>
        </w:rPr>
        <w:tab/>
      </w:r>
      <w:r w:rsidR="000B4C3A">
        <w:rPr>
          <w:i/>
          <w:iCs/>
        </w:rPr>
        <w:tab/>
      </w:r>
      <w:r w:rsidR="000B4C3A">
        <w:rPr>
          <w:i/>
          <w:iCs/>
        </w:rPr>
        <w:tab/>
      </w:r>
      <w:r w:rsidR="000B4C3A">
        <w:rPr>
          <w:i/>
          <w:iCs/>
        </w:rPr>
        <w:tab/>
      </w:r>
      <w:r w:rsidR="000B4C3A">
        <w:rPr>
          <w:i/>
          <w:iCs/>
        </w:rPr>
        <w:tab/>
      </w:r>
      <w:r w:rsidRPr="000F37CA">
        <w:rPr>
          <w:i/>
          <w:iCs/>
        </w:rPr>
        <w:t xml:space="preserve">1.016.880,00 kn </w:t>
      </w:r>
      <w:r w:rsidR="000B4C3A">
        <w:rPr>
          <w:i/>
          <w:iCs/>
        </w:rPr>
        <w:br/>
      </w:r>
      <w:r w:rsidR="000B4C3A">
        <w:rPr>
          <w:i/>
          <w:iCs/>
        </w:rPr>
        <w:tab/>
      </w:r>
      <w:r w:rsidRPr="000F37CA">
        <w:rPr>
          <w:i/>
          <w:iCs/>
        </w:rPr>
        <w:t xml:space="preserve"> U koje je uključena imovina –uredska oprema i namještaj, računala, licence, ulaganja u </w:t>
      </w:r>
      <w:r w:rsidR="00F70AF9">
        <w:rPr>
          <w:i/>
          <w:iCs/>
        </w:rPr>
        <w:tab/>
      </w:r>
      <w:r w:rsidRPr="000F37CA">
        <w:rPr>
          <w:i/>
          <w:iCs/>
        </w:rPr>
        <w:t xml:space="preserve">računalne programe te postrojenja i oprema u pripremi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</w:p>
    <w:p w:rsidR="000F37CA" w:rsidRPr="000F37CA" w:rsidRDefault="000F37CA" w:rsidP="006774A0">
      <w:pPr>
        <w:spacing w:line="360" w:lineRule="auto"/>
        <w:rPr>
          <w:i/>
          <w:iCs/>
        </w:rPr>
      </w:pPr>
      <w:r w:rsidRPr="00F70AF9">
        <w:rPr>
          <w:b/>
          <w:bCs/>
          <w:i/>
          <w:iCs/>
        </w:rPr>
        <w:t xml:space="preserve"> AOP 168-OBVEZE I VLASTITI IZVORI </w:t>
      </w:r>
      <w:r w:rsidR="00F70AF9">
        <w:rPr>
          <w:b/>
          <w:bCs/>
          <w:i/>
          <w:iCs/>
        </w:rPr>
        <w:tab/>
      </w:r>
      <w:r w:rsidR="00F70AF9">
        <w:rPr>
          <w:b/>
          <w:bCs/>
          <w:i/>
          <w:iCs/>
        </w:rPr>
        <w:tab/>
      </w:r>
      <w:r w:rsidR="00F70AF9">
        <w:rPr>
          <w:b/>
          <w:bCs/>
          <w:i/>
          <w:iCs/>
        </w:rPr>
        <w:tab/>
      </w:r>
      <w:r w:rsidR="00F70AF9">
        <w:rPr>
          <w:b/>
          <w:bCs/>
          <w:i/>
          <w:iCs/>
        </w:rPr>
        <w:tab/>
      </w:r>
      <w:r w:rsidR="00F70AF9">
        <w:rPr>
          <w:b/>
          <w:bCs/>
          <w:i/>
          <w:iCs/>
        </w:rPr>
        <w:tab/>
      </w:r>
      <w:r w:rsidR="00F70AF9">
        <w:rPr>
          <w:b/>
          <w:bCs/>
          <w:i/>
          <w:iCs/>
        </w:rPr>
        <w:tab/>
      </w:r>
      <w:r w:rsidRPr="00F70AF9">
        <w:rPr>
          <w:b/>
          <w:bCs/>
          <w:i/>
          <w:iCs/>
        </w:rPr>
        <w:t xml:space="preserve">1.016.880,00 kn </w:t>
      </w:r>
      <w:r w:rsidR="00F70AF9">
        <w:rPr>
          <w:b/>
          <w:bCs/>
          <w:i/>
          <w:iCs/>
        </w:rPr>
        <w:br/>
      </w:r>
      <w:r w:rsidRPr="000F37CA">
        <w:rPr>
          <w:i/>
          <w:iCs/>
        </w:rPr>
        <w:t xml:space="preserve">a sastoje se od: </w:t>
      </w:r>
      <w:r w:rsidR="00F70AF9">
        <w:rPr>
          <w:i/>
          <w:iCs/>
        </w:rPr>
        <w:br/>
      </w:r>
      <w:r w:rsidRPr="000F37CA">
        <w:rPr>
          <w:i/>
          <w:iCs/>
        </w:rPr>
        <w:t xml:space="preserve">AOP 171-obveze za zaposlene / plaća za 12/2020/ u iznosu od </w:t>
      </w:r>
      <w:r w:rsidR="00F70AF9">
        <w:rPr>
          <w:i/>
          <w:iCs/>
        </w:rPr>
        <w:tab/>
      </w:r>
      <w:r w:rsidR="00F70AF9">
        <w:rPr>
          <w:i/>
          <w:iCs/>
        </w:rPr>
        <w:tab/>
      </w:r>
      <w:r w:rsidR="00F70AF9">
        <w:rPr>
          <w:i/>
          <w:iCs/>
        </w:rPr>
        <w:tab/>
        <w:t xml:space="preserve">   </w:t>
      </w:r>
      <w:r w:rsidRPr="000F37CA">
        <w:rPr>
          <w:i/>
          <w:iCs/>
        </w:rPr>
        <w:t xml:space="preserve">183.221,00 kn </w:t>
      </w:r>
      <w:r w:rsidR="00F70AF9">
        <w:rPr>
          <w:i/>
          <w:iCs/>
        </w:rPr>
        <w:br/>
      </w:r>
      <w:r w:rsidRPr="000F37CA">
        <w:rPr>
          <w:i/>
          <w:iCs/>
        </w:rPr>
        <w:t xml:space="preserve">AOP 172-obveze za materijalne rashode u ukupnom iznosu od </w:t>
      </w:r>
      <w:r w:rsidR="00F70AF9">
        <w:rPr>
          <w:i/>
          <w:iCs/>
        </w:rPr>
        <w:tab/>
      </w:r>
      <w:r w:rsidR="00F70AF9">
        <w:rPr>
          <w:i/>
          <w:iCs/>
        </w:rPr>
        <w:tab/>
      </w:r>
      <w:r w:rsidR="00F70AF9">
        <w:rPr>
          <w:i/>
          <w:iCs/>
        </w:rPr>
        <w:tab/>
        <w:t xml:space="preserve">     </w:t>
      </w:r>
      <w:r w:rsidRPr="000F37CA">
        <w:rPr>
          <w:i/>
          <w:iCs/>
        </w:rPr>
        <w:t xml:space="preserve">40.654,00 kn </w:t>
      </w:r>
      <w:r w:rsidR="00F70AF9">
        <w:rPr>
          <w:i/>
          <w:iCs/>
        </w:rPr>
        <w:br/>
      </w:r>
      <w:r w:rsidR="00F70AF9">
        <w:rPr>
          <w:i/>
          <w:iCs/>
        </w:rPr>
        <w:tab/>
      </w:r>
      <w:r w:rsidRPr="000F37CA">
        <w:rPr>
          <w:i/>
          <w:iCs/>
        </w:rPr>
        <w:t xml:space="preserve">u koje su uključeni troškovi 12/2020 podmireni tijekom siječnja i veljače 2021.g </w:t>
      </w:r>
      <w:r w:rsidR="006774A0">
        <w:rPr>
          <w:i/>
          <w:iCs/>
        </w:rPr>
        <w:br/>
      </w:r>
      <w:r w:rsidRPr="000F37CA">
        <w:rPr>
          <w:i/>
          <w:iCs/>
        </w:rPr>
        <w:t xml:space="preserve">AOP 229- vlastiti izvori 793.005,00 kn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</w:p>
    <w:p w:rsidR="006774A0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 xml:space="preserve">Provođenje programa Agencije osigurano je kroz Aktivnost i Projekte u Financijskom planu Agencije za 2020. godinu. U tu svrhu otvorena su dva pod programa: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 xml:space="preserve">A870003-Administracija i upravljanje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 xml:space="preserve">K870001-Obnova voznog parka </w:t>
      </w:r>
    </w:p>
    <w:p w:rsidR="000F37CA" w:rsidRPr="000F37CA" w:rsidRDefault="000F37CA" w:rsidP="006774A0">
      <w:pPr>
        <w:spacing w:line="360" w:lineRule="auto"/>
        <w:rPr>
          <w:i/>
          <w:iCs/>
        </w:rPr>
      </w:pPr>
    </w:p>
    <w:p w:rsidR="006774A0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 xml:space="preserve"> Obavljen je popis dugotrajne imovine na dan 31.12.2020.g, te izvršen obračun amortizacije. </w:t>
      </w:r>
    </w:p>
    <w:p w:rsidR="004F5CBE" w:rsidRPr="000F37CA" w:rsidRDefault="000F37CA" w:rsidP="006774A0">
      <w:pPr>
        <w:spacing w:line="360" w:lineRule="auto"/>
        <w:rPr>
          <w:i/>
          <w:iCs/>
        </w:rPr>
      </w:pPr>
      <w:r w:rsidRPr="000F37CA">
        <w:rPr>
          <w:i/>
          <w:iCs/>
        </w:rPr>
        <w:t xml:space="preserve">Stanje imovine je usklađeno u potpunosti sa stanjem imovine u glavnoj knjizi Agencije. </w:t>
      </w:r>
    </w:p>
    <w:sectPr w:rsidR="004F5CBE" w:rsidRPr="000F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CA"/>
    <w:rsid w:val="000B4C3A"/>
    <w:rsid w:val="000F37CA"/>
    <w:rsid w:val="00163470"/>
    <w:rsid w:val="001E7A2B"/>
    <w:rsid w:val="002F5EDD"/>
    <w:rsid w:val="004921B3"/>
    <w:rsid w:val="004F5CBE"/>
    <w:rsid w:val="006774A0"/>
    <w:rsid w:val="007E53D8"/>
    <w:rsid w:val="00881FC9"/>
    <w:rsid w:val="00D07AFA"/>
    <w:rsid w:val="00DC2021"/>
    <w:rsid w:val="00E53959"/>
    <w:rsid w:val="00F70AF9"/>
    <w:rsid w:val="00F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94C6"/>
  <w15:chartTrackingRefBased/>
  <w15:docId w15:val="{956D4CC3-77C0-4433-82FA-B5FFD45E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Cvitaš</dc:creator>
  <cp:keywords/>
  <dc:description/>
  <cp:lastModifiedBy>Sonja Cvitaš</cp:lastModifiedBy>
  <cp:revision>2</cp:revision>
  <dcterms:created xsi:type="dcterms:W3CDTF">2021-03-03T11:57:00Z</dcterms:created>
  <dcterms:modified xsi:type="dcterms:W3CDTF">2021-03-03T12:15:00Z</dcterms:modified>
</cp:coreProperties>
</file>